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52" w:rsidRPr="00F334E3" w:rsidRDefault="002A5352" w:rsidP="00F334E3">
      <w:pPr>
        <w:pStyle w:val="NormalWeb"/>
        <w:spacing w:before="0" w:beforeAutospacing="0" w:after="0" w:afterAutospacing="0" w:line="480" w:lineRule="auto"/>
        <w:jc w:val="both"/>
      </w:pPr>
      <w:r w:rsidRPr="00F334E3">
        <w:rPr>
          <w:rStyle w:val="Gl"/>
        </w:rPr>
        <w:t>Değerli Araştırmacılarımız,</w:t>
      </w:r>
    </w:p>
    <w:p w:rsidR="00CE10F9" w:rsidRDefault="002A5352" w:rsidP="00F334E3">
      <w:pPr>
        <w:pStyle w:val="NormalWeb"/>
        <w:spacing w:before="0" w:beforeAutospacing="0" w:after="0" w:afterAutospacing="0" w:line="480" w:lineRule="auto"/>
        <w:ind w:firstLine="708"/>
        <w:jc w:val="both"/>
      </w:pPr>
      <w:r w:rsidRPr="00F334E3">
        <w:t>T.C. Cumhurbaşkanlığı Strateji ve Bütçe Başkanlığı </w:t>
      </w:r>
      <w:r w:rsidRPr="00F334E3">
        <w:rPr>
          <w:rStyle w:val="Gl"/>
          <w:bdr w:val="none" w:sz="0" w:space="0" w:color="auto" w:frame="1"/>
        </w:rPr>
        <w:t>Yatırım Programı</w:t>
      </w:r>
      <w:r w:rsidRPr="00F334E3">
        <w:t> kapsamında desteklenebilecek nitelikte proje önerilerinin toplanması amacıyla </w:t>
      </w:r>
      <w:r w:rsidRPr="00F334E3">
        <w:rPr>
          <w:rStyle w:val="Gl"/>
          <w:bdr w:val="none" w:sz="0" w:space="0" w:color="auto" w:frame="1"/>
        </w:rPr>
        <w:t xml:space="preserve">Üniversitemiz tarafından bir çağrı açılmıştır. </w:t>
      </w:r>
      <w:r w:rsidRPr="00F334E3">
        <w:t>Bu çağrı kapsamında desteklenecek projelerin; Türkiye'nin </w:t>
      </w:r>
      <w:r w:rsidRPr="00F334E3">
        <w:rPr>
          <w:rStyle w:val="Gl"/>
          <w:bdr w:val="none" w:sz="0" w:space="0" w:color="auto" w:frame="1"/>
        </w:rPr>
        <w:t>Milli Teknoloji Hamlesi</w:t>
      </w:r>
      <w:r w:rsidRPr="00F334E3">
        <w:t xml:space="preserve"> öncelikleriyle uyumlu, </w:t>
      </w:r>
      <w:proofErr w:type="spellStart"/>
      <w:r w:rsidRPr="00F334E3">
        <w:t>disiplinlerarası</w:t>
      </w:r>
      <w:proofErr w:type="spellEnd"/>
      <w:r w:rsidRPr="00F334E3">
        <w:t xml:space="preserve"> ve güçlü bir ekiple yürütülecek, çığır açıcı araştırma kapasitesine sahip ve paydaşlarının somut sorunlarına çözüm üretebilen araştırma merkezlerine dönüşmesi hedeflenmektedir.</w:t>
      </w:r>
      <w:r w:rsidR="00CE10F9">
        <w:t xml:space="preserve"> </w:t>
      </w:r>
      <w:r w:rsidRPr="00F334E3">
        <w:t>Önerilen merkezlerin, başlangıç yatırımının ardından </w:t>
      </w:r>
      <w:r w:rsidRPr="00F334E3">
        <w:rPr>
          <w:rStyle w:val="Gl"/>
          <w:bdr w:val="none" w:sz="0" w:space="0" w:color="auto" w:frame="1"/>
        </w:rPr>
        <w:t>sürdürülebilir bir gelir modeliyle kendi kendini döndürebilecek potansiyel</w:t>
      </w:r>
      <w:r w:rsidRPr="00F334E3">
        <w:t> taşıması beklenmektedir.</w:t>
      </w:r>
      <w:r w:rsidR="00CE10F9">
        <w:t xml:space="preserve"> </w:t>
      </w:r>
    </w:p>
    <w:p w:rsidR="002A5352" w:rsidRPr="00CE10F9" w:rsidRDefault="00CE10F9" w:rsidP="00F334E3">
      <w:pPr>
        <w:pStyle w:val="NormalWeb"/>
        <w:spacing w:before="0" w:beforeAutospacing="0" w:after="0" w:afterAutospacing="0" w:line="480" w:lineRule="auto"/>
        <w:ind w:firstLine="708"/>
        <w:jc w:val="both"/>
        <w:rPr>
          <w:b/>
        </w:rPr>
      </w:pPr>
      <w:r w:rsidRPr="00CE10F9">
        <w:rPr>
          <w:b/>
        </w:rPr>
        <w:t>Son Başvuru: 15 Ekim 2026</w:t>
      </w:r>
    </w:p>
    <w:p w:rsidR="00F334E3" w:rsidRDefault="00F334E3" w:rsidP="00F334E3">
      <w:pPr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tr-TR"/>
        </w:rPr>
      </w:pPr>
    </w:p>
    <w:p w:rsidR="002A5352" w:rsidRPr="002A5352" w:rsidRDefault="002A5352" w:rsidP="00F334E3">
      <w:pPr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tr-TR"/>
        </w:rPr>
        <w:t>Proje önerilerinde aranan temel nitelikler</w:t>
      </w:r>
    </w:p>
    <w:p w:rsidR="002A5352" w:rsidRPr="00F334E3" w:rsidRDefault="002A5352" w:rsidP="00F334E3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>Milli Teknoloji Hamlesi ve ülkemizin öncelikli teknoloji alanlarıyla uyum</w:t>
      </w:r>
    </w:p>
    <w:p w:rsidR="002A5352" w:rsidRPr="00F334E3" w:rsidRDefault="002A5352" w:rsidP="00F334E3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Güçlü, </w:t>
      </w:r>
      <w:proofErr w:type="spellStart"/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>disiplinlerarası</w:t>
      </w:r>
      <w:proofErr w:type="spellEnd"/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 araştırma ekibi ve çığır açıcı araştırma yapabilme kapasitesi</w:t>
      </w:r>
    </w:p>
    <w:p w:rsidR="002A5352" w:rsidRPr="00F334E3" w:rsidRDefault="002A5352" w:rsidP="00F334E3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>Önemli ve gerçek paydaşların varlığı ve paydaşların sorunlarına hizmet etme yeteneği</w:t>
      </w:r>
    </w:p>
    <w:p w:rsidR="002A5352" w:rsidRPr="00F334E3" w:rsidRDefault="002A5352" w:rsidP="00F334E3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>İkinci aşamada paydaşlardan destek mektubu alabilme kabiliyeti</w:t>
      </w:r>
    </w:p>
    <w:p w:rsidR="002A5352" w:rsidRPr="00F334E3" w:rsidRDefault="002A5352" w:rsidP="00F334E3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Altyapı kurulumu, personel istihdamı ve uzun vadeli faaliyetlerin </w:t>
      </w:r>
      <w:proofErr w:type="spellStart"/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>planlanabilirliği</w:t>
      </w:r>
      <w:proofErr w:type="spellEnd"/>
    </w:p>
    <w:p w:rsidR="002A5352" w:rsidRPr="00F334E3" w:rsidRDefault="002A5352" w:rsidP="00F334E3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sz w:val="24"/>
          <w:szCs w:val="24"/>
          <w:lang w:eastAsia="tr-TR"/>
        </w:rPr>
        <w:t>Başlangıç yatırımı sonrasında kendi kendini döndürebilecek sürdürülebilir bir iş ve gelir modeli</w:t>
      </w:r>
    </w:p>
    <w:p w:rsidR="00F334E3" w:rsidRDefault="00F334E3" w:rsidP="00F334E3">
      <w:pPr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tr-TR"/>
        </w:rPr>
      </w:pPr>
    </w:p>
    <w:p w:rsidR="002A5352" w:rsidRPr="002A5352" w:rsidRDefault="002A5352" w:rsidP="00F334E3">
      <w:pPr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tr-TR"/>
        </w:rPr>
        <w:t>Destek süresi ve sürdürülebilirlik</w:t>
      </w:r>
    </w:p>
    <w:p w:rsidR="002A5352" w:rsidRPr="002A5352" w:rsidRDefault="002A5352" w:rsidP="001D22B8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A5352">
        <w:rPr>
          <w:rFonts w:ascii="Times New Roman" w:eastAsia="Times New Roman" w:hAnsi="Times New Roman" w:cs="Times New Roman"/>
          <w:sz w:val="24"/>
          <w:szCs w:val="24"/>
          <w:lang w:eastAsia="tr-TR"/>
        </w:rPr>
        <w:t>Yatırım Programı destekleri, merkezin başarısına bağlı olarak SBB tarafından </w:t>
      </w:r>
      <w:r w:rsidRPr="00F334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beş yıla kadar</w:t>
      </w:r>
      <w:r w:rsidRPr="002A5352">
        <w:rPr>
          <w:rFonts w:ascii="Times New Roman" w:eastAsia="Times New Roman" w:hAnsi="Times New Roman" w:cs="Times New Roman"/>
          <w:sz w:val="24"/>
          <w:szCs w:val="24"/>
          <w:lang w:eastAsia="tr-TR"/>
        </w:rPr>
        <w:t> sürdürülebilmekte ve performans değerlendirmesine bağlı olarak sonlandırılabilmektedir. Bu nedenle önerilerin uzun soluklu, ölçülebilir çıktılara ve gerçekçi bir sürdürülebilirlik kurgusuna sahip olması esastır.</w:t>
      </w:r>
      <w:r w:rsidR="001D22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D22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Üniversitemizde bu modelle hayata geçmiş </w:t>
      </w:r>
      <w:r w:rsidRPr="001D22B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örnek merkezlerimiz arasında </w:t>
      </w:r>
      <w:r w:rsidR="001D22B8" w:rsidRPr="001D22B8">
        <w:rPr>
          <w:rFonts w:ascii="Times New Roman" w:eastAsia="Times New Roman" w:hAnsi="Times New Roman" w:cs="Times New Roman"/>
          <w:sz w:val="24"/>
          <w:szCs w:val="24"/>
          <w:lang w:eastAsia="tr-TR"/>
        </w:rPr>
        <w:t>CESUR, YEBİM; Kök Hücre ve Kordon Kanı Bankası</w:t>
      </w:r>
      <w:r w:rsidRPr="001D22B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 almaktadır.</w:t>
      </w:r>
      <w:r w:rsidRPr="002A535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2A5352" w:rsidRPr="002A5352" w:rsidRDefault="002A5352" w:rsidP="00F334E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A5352" w:rsidRPr="002A5352" w:rsidRDefault="002A5352" w:rsidP="00F334E3">
      <w:pPr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tr-TR"/>
        </w:rPr>
        <w:t>Başvuru süreci</w:t>
      </w:r>
    </w:p>
    <w:p w:rsidR="002A5352" w:rsidRPr="002A5352" w:rsidRDefault="00F334E3" w:rsidP="00F334E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 Aşama (</w:t>
      </w:r>
      <w:r w:rsidR="002A5352" w:rsidRPr="00F334E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Ön başvuru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:rsidR="002A5352" w:rsidRPr="002A5352" w:rsidRDefault="002A5352" w:rsidP="00F334E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A5352">
        <w:rPr>
          <w:rFonts w:ascii="Times New Roman" w:eastAsia="Times New Roman" w:hAnsi="Times New Roman" w:cs="Times New Roman"/>
          <w:sz w:val="24"/>
          <w:szCs w:val="24"/>
          <w:lang w:eastAsia="tr-TR"/>
        </w:rPr>
        <w:t>En fazla beş sayfalık Ön Başvuru Formu sunulur. Bu aşamada destek mektubu istenmemekle birlikte ilgili paydaşlarla görüşmelere başlanmış olması beklenir.</w:t>
      </w:r>
    </w:p>
    <w:p w:rsidR="002A5352" w:rsidRPr="002A5352" w:rsidRDefault="00F334E3" w:rsidP="00F334E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 Aşama (</w:t>
      </w:r>
      <w:r w:rsidR="002A5352" w:rsidRPr="00F334E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Sunum ve destek mektupları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:rsidR="002A5352" w:rsidRPr="002A5352" w:rsidRDefault="002A5352" w:rsidP="00F334E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A5352">
        <w:rPr>
          <w:rFonts w:ascii="Times New Roman" w:eastAsia="Times New Roman" w:hAnsi="Times New Roman" w:cs="Times New Roman"/>
          <w:sz w:val="24"/>
          <w:szCs w:val="24"/>
          <w:lang w:eastAsia="tr-TR"/>
        </w:rPr>
        <w:t>Ön değerlendirmeyi geçen öneriler jüri önünde sözlü sunum yapar ve paydaş destek mektuplarını sunar. Nihai sıralama, sunum ve başvuru puanlarının birlikte değerlendirilmesiyle oluşturulur.</w:t>
      </w:r>
    </w:p>
    <w:p w:rsidR="002A5352" w:rsidRPr="00F334E3" w:rsidRDefault="002A5352" w:rsidP="00F334E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</w:pPr>
      <w:r w:rsidRPr="00F334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Başvuru takvimi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1729"/>
        <w:gridCol w:w="5094"/>
      </w:tblGrid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Aşama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Tarih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Açıklama</w:t>
            </w:r>
          </w:p>
        </w:tc>
      </w:tr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Duyurunun ilanı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Ağustos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Çağrı metninin ve ön başvuru formunun yayımlanması</w:t>
            </w:r>
          </w:p>
        </w:tc>
      </w:tr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Ön başvuruların toplanması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Ekim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En fazla 5 sayfalık ön başvuru formunun teslimi (son tarih)</w:t>
            </w:r>
          </w:p>
        </w:tc>
      </w:tr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Ön değerlendirme sonuçları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Kasım 2026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2. aşamaya (sunum) davet edilecek önerilerin açıklanması</w:t>
            </w:r>
          </w:p>
        </w:tc>
      </w:tr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Mülakat / sunum süreci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Kasım-30 Kasım 2026 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Önerilerin jüri önünde sözlü sunumu ve değerlendirilmesi</w:t>
            </w:r>
          </w:p>
        </w:tc>
      </w:tr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İkinci aşama sonuçları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31 Aralık 2026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Sunum puanı + başvuru puanı sıralamasıyla desteklenecek önerilerin belirlenmesi</w:t>
            </w:r>
          </w:p>
        </w:tc>
      </w:tr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 hazırlık dönemi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Ocak–Nisan 2027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Seçilen ekiplerle birlikte detaylı proje dosyasının hazırlanması</w:t>
            </w:r>
          </w:p>
        </w:tc>
      </w:tr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Projelerin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eslimi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20 Nisan 2027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Projelerin </w:t>
            </w:r>
            <w:r w:rsidRPr="00623CE7">
              <w:rPr>
                <w:rFonts w:ascii="Times New Roman" w:hAnsi="Times New Roman" w:cs="Times New Roman"/>
                <w:sz w:val="20"/>
                <w:szCs w:val="20"/>
              </w:rPr>
              <w:t>Araştırma Projeleri Destek Ofisi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’ne 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gönderilmesi</w:t>
            </w:r>
          </w:p>
        </w:tc>
      </w:tr>
      <w:tr w:rsidR="00880588" w:rsidRPr="000A6714" w:rsidTr="00447B90">
        <w:tc>
          <w:tcPr>
            <w:tcW w:w="1239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proofErr w:type="spellStart"/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SBB'ye</w:t>
            </w:r>
            <w:proofErr w:type="spellEnd"/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sunum</w:t>
            </w:r>
          </w:p>
        </w:tc>
        <w:tc>
          <w:tcPr>
            <w:tcW w:w="953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Mayıs 2027</w:t>
            </w:r>
          </w:p>
        </w:tc>
        <w:tc>
          <w:tcPr>
            <w:tcW w:w="2807" w:type="pct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880588" w:rsidRPr="000A6714" w:rsidRDefault="00880588" w:rsidP="00A72D9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Yatırım Programı kapsamında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proje önerilerinin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SBB'ye</w:t>
            </w:r>
            <w:proofErr w:type="spellEnd"/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iletilmesi</w:t>
            </w:r>
          </w:p>
        </w:tc>
      </w:tr>
    </w:tbl>
    <w:p w:rsidR="002A5352" w:rsidRPr="00447B90" w:rsidRDefault="002A5352" w:rsidP="00F334E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334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İletişim: </w:t>
      </w:r>
      <w:r w:rsidRPr="00F334E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pdo@ankara.edu.tr</w:t>
      </w:r>
      <w:r w:rsidRPr="00F334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                      </w:t>
      </w:r>
      <w:bookmarkStart w:id="0" w:name="_GoBack"/>
      <w:bookmarkEnd w:id="0"/>
    </w:p>
    <w:sectPr w:rsidR="002A5352" w:rsidRPr="00447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75314"/>
    <w:multiLevelType w:val="hybridMultilevel"/>
    <w:tmpl w:val="F4028C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42ACC"/>
    <w:multiLevelType w:val="hybridMultilevel"/>
    <w:tmpl w:val="2BFC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52"/>
    <w:rsid w:val="00111DB6"/>
    <w:rsid w:val="001D22B8"/>
    <w:rsid w:val="002A5352"/>
    <w:rsid w:val="00447B90"/>
    <w:rsid w:val="00880588"/>
    <w:rsid w:val="00CE10F9"/>
    <w:rsid w:val="00F3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B1CA"/>
  <w15:chartTrackingRefBased/>
  <w15:docId w15:val="{EE186310-66B5-4BA6-9D02-6B60471C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2A53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A5352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2A5352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ListeParagraf">
    <w:name w:val="List Paragraph"/>
    <w:basedOn w:val="Normal"/>
    <w:uiPriority w:val="34"/>
    <w:qFormat/>
    <w:rsid w:val="00F33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6284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single" w:sz="6" w:space="10" w:color="auto"/>
                <w:right w:val="none" w:sz="0" w:space="0" w:color="auto"/>
              </w:divBdr>
            </w:div>
            <w:div w:id="2052267416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single" w:sz="6" w:space="10" w:color="auto"/>
                <w:right w:val="none" w:sz="0" w:space="0" w:color="auto"/>
              </w:divBdr>
            </w:div>
            <w:div w:id="1566524493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single" w:sz="6" w:space="10" w:color="auto"/>
                <w:right w:val="none" w:sz="0" w:space="0" w:color="auto"/>
              </w:divBdr>
            </w:div>
            <w:div w:id="1233738194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single" w:sz="6" w:space="10" w:color="auto"/>
                <w:right w:val="none" w:sz="0" w:space="0" w:color="auto"/>
              </w:divBdr>
            </w:div>
            <w:div w:id="1869370395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single" w:sz="6" w:space="10" w:color="auto"/>
                <w:right w:val="none" w:sz="0" w:space="0" w:color="auto"/>
              </w:divBdr>
            </w:div>
            <w:div w:id="665594323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single" w:sz="6" w:space="10" w:color="auto"/>
                <w:right w:val="none" w:sz="0" w:space="0" w:color="auto"/>
              </w:divBdr>
            </w:div>
            <w:div w:id="648483069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single" w:sz="6" w:space="10" w:color="auto"/>
                <w:right w:val="none" w:sz="0" w:space="0" w:color="auto"/>
              </w:divBdr>
            </w:div>
            <w:div w:id="1403215624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none" w:sz="0" w:space="10" w:color="auto"/>
                <w:right w:val="none" w:sz="0" w:space="0" w:color="auto"/>
              </w:divBdr>
            </w:div>
          </w:divsChild>
        </w:div>
      </w:divsChild>
    </w:div>
    <w:div w:id="2876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4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90845">
          <w:marLeft w:val="0"/>
          <w:marRight w:val="0"/>
          <w:marTop w:val="420"/>
          <w:marBottom w:val="510"/>
          <w:divBdr>
            <w:top w:val="none" w:sz="0" w:space="15" w:color="auto"/>
            <w:left w:val="none" w:sz="0" w:space="17" w:color="auto"/>
            <w:bottom w:val="none" w:sz="0" w:space="15" w:color="auto"/>
            <w:right w:val="none" w:sz="0" w:space="17" w:color="auto"/>
          </w:divBdr>
        </w:div>
      </w:divsChild>
    </w:div>
    <w:div w:id="13980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691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47817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4440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7866">
              <w:marLeft w:val="0"/>
              <w:marRight w:val="0"/>
              <w:marTop w:val="0"/>
              <w:marBottom w:val="0"/>
              <w:divBdr>
                <w:top w:val="single" w:sz="6" w:space="17" w:color="auto"/>
                <w:left w:val="single" w:sz="24" w:space="17" w:color="auto"/>
                <w:bottom w:val="single" w:sz="6" w:space="17" w:color="auto"/>
                <w:right w:val="single" w:sz="6" w:space="17" w:color="auto"/>
              </w:divBdr>
              <w:divsChild>
                <w:div w:id="5094928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13435">
              <w:marLeft w:val="0"/>
              <w:marRight w:val="0"/>
              <w:marTop w:val="0"/>
              <w:marBottom w:val="0"/>
              <w:divBdr>
                <w:top w:val="single" w:sz="6" w:space="17" w:color="auto"/>
                <w:left w:val="single" w:sz="24" w:space="17" w:color="auto"/>
                <w:bottom w:val="single" w:sz="6" w:space="17" w:color="auto"/>
                <w:right w:val="single" w:sz="6" w:space="17" w:color="auto"/>
              </w:divBdr>
              <w:divsChild>
                <w:div w:id="6491666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qqqq</dc:creator>
  <cp:keywords/>
  <dc:description/>
  <cp:lastModifiedBy>qqqq</cp:lastModifiedBy>
  <cp:revision>4</cp:revision>
  <dcterms:created xsi:type="dcterms:W3CDTF">2026-08-05T03:30:00Z</dcterms:created>
  <dcterms:modified xsi:type="dcterms:W3CDTF">2026-08-05T12:43:00Z</dcterms:modified>
</cp:coreProperties>
</file>